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08" w:rsidRDefault="005D3CF4" w:rsidP="005D3CF4">
      <w:r>
        <w:t xml:space="preserve">Выступление перед родителями воспитанников ясельной и младшей групп. </w:t>
      </w:r>
    </w:p>
    <w:p w:rsidR="005D3CF4" w:rsidRDefault="005D3CF4" w:rsidP="005D3CF4"/>
    <w:p w:rsidR="00B465B9" w:rsidRDefault="005D3CF4" w:rsidP="005D3CF4">
      <w:r>
        <w:t xml:space="preserve">Список </w:t>
      </w:r>
      <w:r w:rsidR="00B465B9">
        <w:t>позиций по созданию безопасного дома.</w:t>
      </w:r>
    </w:p>
    <w:p w:rsidR="00B465B9" w:rsidRDefault="00B465B9" w:rsidP="00B465B9">
      <w:pPr>
        <w:pStyle w:val="a3"/>
        <w:numPr>
          <w:ilvl w:val="0"/>
          <w:numId w:val="1"/>
        </w:numPr>
      </w:pPr>
      <w:r w:rsidRPr="00B465B9">
        <w:rPr>
          <w:b/>
        </w:rPr>
        <w:t xml:space="preserve">Наличие огнетушителя. </w:t>
      </w:r>
      <w:r>
        <w:t xml:space="preserve">В настоящее время существуют не только компактные пенные огнетушители (их плюс – цена, минус – сравнительно короткий срок годности), но и огнетушители углекислого типа (плюс – большой объем тушения, длительные сроки годности, компактность хранения, минус – дорогостоящие). Огнетушитель ЖЕЛАТЕЛЬНО иметь в квартире, ОБЯЗАТЕЛЬНО в домах с деревянными перекрытиями, частном секторе, старых домах. Стоимость оснащения огнетушителем от 300 до 5000 рублей. </w:t>
      </w:r>
    </w:p>
    <w:p w:rsidR="00B465B9" w:rsidRDefault="00B465B9" w:rsidP="00B465B9">
      <w:pPr>
        <w:pStyle w:val="a3"/>
        <w:numPr>
          <w:ilvl w:val="0"/>
          <w:numId w:val="1"/>
        </w:numPr>
      </w:pPr>
      <w:r w:rsidRPr="00B465B9">
        <w:rPr>
          <w:b/>
        </w:rPr>
        <w:t xml:space="preserve">Система </w:t>
      </w:r>
      <w:proofErr w:type="spellStart"/>
      <w:r w:rsidRPr="00B465B9">
        <w:rPr>
          <w:b/>
        </w:rPr>
        <w:t>противодымного</w:t>
      </w:r>
      <w:proofErr w:type="spellEnd"/>
      <w:r w:rsidRPr="00B465B9">
        <w:rPr>
          <w:b/>
        </w:rPr>
        <w:t xml:space="preserve"> оповещения</w:t>
      </w:r>
      <w:r>
        <w:t xml:space="preserve">: датчик дыма. Необходим 1 датчик на 1 этаж жилого дома или на 1 квартиру. Стоимость </w:t>
      </w:r>
      <w:proofErr w:type="spellStart"/>
      <w:r>
        <w:t>противодымного</w:t>
      </w:r>
      <w:proofErr w:type="spellEnd"/>
      <w:r>
        <w:t xml:space="preserve"> датчика – от 370 рублей.</w:t>
      </w:r>
    </w:p>
    <w:p w:rsidR="00B465B9" w:rsidRDefault="00B465B9" w:rsidP="00B465B9">
      <w:pPr>
        <w:pStyle w:val="a3"/>
        <w:numPr>
          <w:ilvl w:val="0"/>
          <w:numId w:val="1"/>
        </w:numPr>
      </w:pPr>
      <w:r w:rsidRPr="00B465B9">
        <w:rPr>
          <w:b/>
        </w:rPr>
        <w:t>Эвакуационные пути.</w:t>
      </w:r>
      <w:r>
        <w:t xml:space="preserve"> В случае, если семья проживает в частном жилом доме с этажностью более 2 этажей: оснастить каждую комнату на втором и выше этаже системой эвакуации через окно (веревка с узлами, см. схему или веревочная складная лестница). Запрещено устанавливать на окна </w:t>
      </w:r>
      <w:proofErr w:type="spellStart"/>
      <w:r>
        <w:t>нераспашные</w:t>
      </w:r>
      <w:proofErr w:type="spellEnd"/>
      <w:r>
        <w:t xml:space="preserve"> решетки. </w:t>
      </w:r>
    </w:p>
    <w:p w:rsidR="00B465B9" w:rsidRPr="00B465B9" w:rsidRDefault="00B465B9" w:rsidP="00B465B9">
      <w:pPr>
        <w:ind w:left="720"/>
        <w:rPr>
          <w:b/>
          <w:sz w:val="16"/>
        </w:rPr>
      </w:pPr>
      <w:r w:rsidRPr="00B465B9">
        <w:rPr>
          <w:b/>
          <w:sz w:val="16"/>
        </w:rPr>
        <w:t xml:space="preserve">Рис. 1. Простейшая эвакуационная лестница. </w:t>
      </w:r>
    </w:p>
    <w:p w:rsidR="00B465B9" w:rsidRDefault="00B465B9" w:rsidP="00B465B9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455920" cy="2439308"/>
            <wp:effectExtent l="0" t="0" r="0" b="0"/>
            <wp:docPr id="1" name="Рисунок 1" descr="https://www.avito.ru/img/share/auto/2565326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vito.ru/img/share/auto/25653269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439" cy="249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5B9" w:rsidRDefault="00B465B9" w:rsidP="00B465B9">
      <w:pPr>
        <w:pStyle w:val="a3"/>
      </w:pPr>
    </w:p>
    <w:p w:rsidR="00B465B9" w:rsidRDefault="00B465B9" w:rsidP="00B465B9">
      <w:pPr>
        <w:pStyle w:val="a3"/>
        <w:numPr>
          <w:ilvl w:val="0"/>
          <w:numId w:val="1"/>
        </w:numPr>
      </w:pPr>
      <w:r w:rsidRPr="00B465B9">
        <w:rPr>
          <w:b/>
        </w:rPr>
        <w:t>Кислотная и щелочная безопасность</w:t>
      </w:r>
      <w:r>
        <w:t>. Все средства, содержащие активные химические вещества (средства «</w:t>
      </w:r>
      <w:proofErr w:type="spellStart"/>
      <w:r>
        <w:t>Тирет</w:t>
      </w:r>
      <w:proofErr w:type="spellEnd"/>
      <w:r>
        <w:t>», «</w:t>
      </w:r>
      <w:proofErr w:type="spellStart"/>
      <w:r>
        <w:t>Антижир</w:t>
      </w:r>
      <w:proofErr w:type="spellEnd"/>
      <w:r>
        <w:t xml:space="preserve">», пищевой уксус, средства для чистки сантехники) должны быть убраны в запирающийся на ключ шкаф. Вместе с этим необходимо убрать батарейки «таблеточного» и «пальчикового» типа. Случайное проглатывание батареек или химически активных веществ приводит к летальному исходу или тяжелой инвалидности. </w:t>
      </w:r>
    </w:p>
    <w:p w:rsidR="00B465B9" w:rsidRDefault="00FD488D" w:rsidP="00B465B9">
      <w:pPr>
        <w:pStyle w:val="a3"/>
        <w:numPr>
          <w:ilvl w:val="0"/>
          <w:numId w:val="1"/>
        </w:numPr>
      </w:pPr>
      <w:r>
        <w:rPr>
          <w:b/>
        </w:rPr>
        <w:t>Линии ограничения активности</w:t>
      </w:r>
      <w:r w:rsidRPr="00FD488D">
        <w:t>.</w:t>
      </w:r>
      <w:r>
        <w:t xml:space="preserve"> На кухне необходимо выделить опасные зоны – те зоны, куда ребенок не может заступать, если кто-то из взрослых готовит пищу. Подобное правило должно неукоснительно соблюдаться всеми детьми. Самое простое – выделить зону готовки около плиты, духовки, в которую нельзя заступать, на полу малярным скотчем, изолентой, детским скотчем с рисунком. Подобные линии ограничения можно оборудовать также рядом с трансформатором электроэнергии, газовым или электрическим обогревательным котлом и т.п. Провести обучение в и</w:t>
      </w:r>
      <w:r w:rsidR="00543334">
        <w:t>гровой форме необходимо заранее.</w:t>
      </w:r>
    </w:p>
    <w:p w:rsidR="00543334" w:rsidRPr="00543334" w:rsidRDefault="00543334" w:rsidP="00543334">
      <w:pPr>
        <w:ind w:left="720"/>
        <w:rPr>
          <w:b/>
          <w:sz w:val="16"/>
        </w:rPr>
      </w:pPr>
      <w:r w:rsidRPr="00543334">
        <w:rPr>
          <w:b/>
          <w:sz w:val="16"/>
        </w:rPr>
        <w:t xml:space="preserve">Рис. 2. Линии разметки опасных зон на полу: наглядность поможет ребенку избегать </w:t>
      </w:r>
      <w:r>
        <w:rPr>
          <w:b/>
          <w:sz w:val="16"/>
        </w:rPr>
        <w:t>травмы.</w:t>
      </w:r>
      <w:bookmarkStart w:id="0" w:name="_GoBack"/>
      <w:bookmarkEnd w:id="0"/>
      <w:r w:rsidRPr="00543334">
        <w:rPr>
          <w:b/>
          <w:sz w:val="16"/>
        </w:rPr>
        <w:t xml:space="preserve"> </w:t>
      </w:r>
    </w:p>
    <w:p w:rsidR="00543334" w:rsidRDefault="00543334" w:rsidP="00543334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4762500" cy="2682240"/>
            <wp:effectExtent l="0" t="0" r="0" b="3810"/>
            <wp:docPr id="2" name="Рисунок 2" descr="https://tapes.ua/media/wysiwyg/warehouse-tapes-471-764-767-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apes.ua/media/wysiwyg/warehouse-tapes-471-764-767-7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334" w:rsidRDefault="00543334" w:rsidP="00543334">
      <w:pPr>
        <w:pStyle w:val="a3"/>
      </w:pPr>
    </w:p>
    <w:p w:rsidR="00FD488D" w:rsidRDefault="00FD488D" w:rsidP="00B465B9">
      <w:pPr>
        <w:pStyle w:val="a3"/>
        <w:numPr>
          <w:ilvl w:val="0"/>
          <w:numId w:val="1"/>
        </w:numPr>
      </w:pPr>
      <w:r w:rsidRPr="00FD488D">
        <w:rPr>
          <w:b/>
        </w:rPr>
        <w:t>Слово «Опасно».</w:t>
      </w:r>
      <w:r>
        <w:t xml:space="preserve"> Научить, что при произнесении ключевого слова «Опасно» или «Горячо», ребенок замирает и прекращает всяческую игровую активность. Слово должно быть достаточно эмоционально окрашено, чтобы было понятно ребенку. При этом желательно не использовать это слово слишком часто (сформируется спокойное отношение к стоп-слову) и слишком редко (ребенок может забыть смысл слова и свои действия при этом слове). </w:t>
      </w:r>
    </w:p>
    <w:p w:rsidR="00FD488D" w:rsidRDefault="00FD488D" w:rsidP="00B465B9">
      <w:pPr>
        <w:pStyle w:val="a3"/>
        <w:numPr>
          <w:ilvl w:val="0"/>
          <w:numId w:val="1"/>
        </w:numPr>
      </w:pPr>
      <w:r>
        <w:rPr>
          <w:b/>
        </w:rPr>
        <w:t>Бытовые привычки.</w:t>
      </w:r>
      <w:r>
        <w:t xml:space="preserve"> Необходимо взять за правило всеми членами семьи:</w:t>
      </w:r>
    </w:p>
    <w:p w:rsidR="00FD488D" w:rsidRDefault="00FD488D" w:rsidP="00FD488D">
      <w:pPr>
        <w:pStyle w:val="a3"/>
      </w:pPr>
      <w:r>
        <w:rPr>
          <w:b/>
        </w:rPr>
        <w:t>-</w:t>
      </w:r>
      <w:r>
        <w:t xml:space="preserve"> нельзя проносить чайник или стакан над кем-то (в том числе, по касательной – над рукой, рядом с бедром и т.п.)</w:t>
      </w:r>
    </w:p>
    <w:p w:rsidR="00FD488D" w:rsidRDefault="00FD488D" w:rsidP="00FD488D">
      <w:pPr>
        <w:pStyle w:val="a3"/>
      </w:pPr>
      <w:r>
        <w:rPr>
          <w:b/>
        </w:rPr>
        <w:t>-</w:t>
      </w:r>
      <w:r>
        <w:t xml:space="preserve"> нельзя поднимать горячие жидкости (например, суп в тарелке) выше уровня груди – своих или ребенка</w:t>
      </w:r>
    </w:p>
    <w:p w:rsidR="00FD488D" w:rsidRDefault="00FD488D" w:rsidP="00FD488D">
      <w:pPr>
        <w:pStyle w:val="a3"/>
      </w:pPr>
      <w:r>
        <w:rPr>
          <w:b/>
        </w:rPr>
        <w:t>-</w:t>
      </w:r>
      <w:r>
        <w:t xml:space="preserve"> готовя пищу, нельзя размахивать руками, толкаться, суетиться</w:t>
      </w:r>
    </w:p>
    <w:p w:rsidR="00FD488D" w:rsidRDefault="00FD488D" w:rsidP="00FD488D">
      <w:pPr>
        <w:pStyle w:val="a3"/>
      </w:pPr>
    </w:p>
    <w:p w:rsidR="00543334" w:rsidRDefault="00543334" w:rsidP="00FD488D">
      <w:pPr>
        <w:pStyle w:val="a3"/>
      </w:pPr>
    </w:p>
    <w:p w:rsidR="00543334" w:rsidRDefault="00543334" w:rsidP="00FD488D">
      <w:pPr>
        <w:pStyle w:val="a3"/>
      </w:pPr>
    </w:p>
    <w:sectPr w:rsidR="00543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A02E9"/>
    <w:multiLevelType w:val="hybridMultilevel"/>
    <w:tmpl w:val="3FA06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F4"/>
    <w:rsid w:val="00543334"/>
    <w:rsid w:val="005D3CF4"/>
    <w:rsid w:val="00B465B9"/>
    <w:rsid w:val="00C87A08"/>
    <w:rsid w:val="00FD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B7E8"/>
  <w15:chartTrackingRefBased/>
  <w15:docId w15:val="{A26DC185-7CA8-4F77-9C05-D90D0C42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2021-08-30T14:49:00Z</dcterms:created>
  <dcterms:modified xsi:type="dcterms:W3CDTF">2021-08-30T15:57:00Z</dcterms:modified>
</cp:coreProperties>
</file>